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A80382" w:rsidRPr="00185445" w:rsidRDefault="00A80382" w:rsidP="00A80382">
      <w:pPr>
        <w:pStyle w:val="BodyText"/>
        <w:jc w:val="center"/>
        <w:rPr>
          <w:b/>
        </w:rPr>
      </w:pPr>
      <w:r w:rsidRPr="00185445">
        <w:rPr>
          <w:b/>
        </w:rPr>
        <w:t>“</w:t>
      </w:r>
      <w:r w:rsidR="00570B54" w:rsidRPr="009A2AEC">
        <w:rPr>
          <w:b/>
          <w:bCs/>
        </w:rPr>
        <w:t>Доставка на амоняк 25 % (амонячна вода – NH</w:t>
      </w:r>
      <w:r w:rsidR="00570B54" w:rsidRPr="009A2AEC">
        <w:rPr>
          <w:b/>
          <w:bCs/>
          <w:vertAlign w:val="subscript"/>
        </w:rPr>
        <w:t>4</w:t>
      </w:r>
      <w:r w:rsidR="00570B54" w:rsidRPr="009A2AEC">
        <w:rPr>
          <w:b/>
          <w:bCs/>
        </w:rPr>
        <w:t>OH)</w:t>
      </w:r>
      <w:r w:rsidRPr="00185445">
        <w:rPr>
          <w:b/>
        </w:rPr>
        <w:t>”</w:t>
      </w:r>
    </w:p>
    <w:p w:rsidR="00A80382" w:rsidRPr="00185445" w:rsidRDefault="00A80382" w:rsidP="00A80382">
      <w:pPr>
        <w:pStyle w:val="BodyText"/>
        <w:jc w:val="center"/>
        <w:rPr>
          <w:b/>
        </w:rPr>
      </w:pPr>
    </w:p>
    <w:p w:rsidR="000044D2" w:rsidRPr="00185445" w:rsidRDefault="000044D2" w:rsidP="000044D2">
      <w:pPr>
        <w:pStyle w:val="BodyText"/>
        <w:jc w:val="center"/>
        <w:rPr>
          <w:b/>
        </w:rPr>
      </w:pPr>
    </w:p>
    <w:p w:rsidR="000044D2" w:rsidRPr="00185445"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3723"/>
        <w:gridCol w:w="938"/>
        <w:gridCol w:w="1015"/>
        <w:gridCol w:w="1363"/>
        <w:gridCol w:w="1613"/>
      </w:tblGrid>
      <w:tr w:rsidR="00E36843" w:rsidRPr="00185445">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185445" w:rsidP="00F457A9">
            <w:pPr>
              <w:widowControl w:val="0"/>
              <w:jc w:val="center"/>
              <w:rPr>
                <w:b/>
                <w:iCs/>
                <w:lang w:val="bg-BG"/>
              </w:rPr>
            </w:pPr>
            <w:r w:rsidRPr="00185445">
              <w:rPr>
                <w:b/>
                <w:bCs/>
                <w:lang w:val="bg-BG"/>
              </w:rPr>
              <w:t xml:space="preserve">ИД  по </w:t>
            </w:r>
            <w:proofErr w:type="spellStart"/>
            <w:r w:rsidRPr="00185445">
              <w:rPr>
                <w:b/>
                <w:bCs/>
                <w:lang w:val="bg-BG"/>
              </w:rPr>
              <w:t>BaaN</w:t>
            </w:r>
            <w:proofErr w:type="spellEnd"/>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lang w:val="bg-BG"/>
              </w:rPr>
              <w:t>Наименование</w:t>
            </w:r>
            <w:r w:rsidRPr="00185445">
              <w:rPr>
                <w:b/>
                <w:lang w:val="en-US"/>
              </w:rPr>
              <w:t xml:space="preserve"> </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proofErr w:type="spellStart"/>
            <w:r w:rsidRPr="00185445">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Обща цена в лв. без ДДС</w:t>
            </w:r>
          </w:p>
        </w:tc>
      </w:tr>
      <w:tr w:rsidR="00E36843" w:rsidRPr="00185445">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6</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7</w:t>
            </w:r>
          </w:p>
        </w:tc>
      </w:tr>
      <w:tr w:rsidR="00E36843" w:rsidRPr="00185445">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r w:rsidRPr="00185445">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r>
      <w:tr w:rsidR="00E36843" w:rsidRPr="00185445">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r>
      <w:tr w:rsidR="00E36843" w:rsidRPr="00185445">
        <w:trPr>
          <w:trHeight w:val="321"/>
          <w:jc w:val="center"/>
        </w:trPr>
        <w:tc>
          <w:tcPr>
            <w:tcW w:w="884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36843" w:rsidRPr="00A31F8D" w:rsidRDefault="00185445" w:rsidP="00185445">
            <w:pPr>
              <w:widowControl w:val="0"/>
              <w:rPr>
                <w:b/>
                <w:lang w:val="bg-BG"/>
              </w:rPr>
            </w:pPr>
            <w:r w:rsidRPr="00A31F8D">
              <w:rPr>
                <w:b/>
                <w:bCs/>
                <w:lang w:val="bg-BG"/>
              </w:rPr>
              <w:t xml:space="preserve">ПРЕДЛАГАНА ЦЕНА в </w:t>
            </w:r>
            <w:r w:rsidRPr="00A31F8D">
              <w:rPr>
                <w:b/>
                <w:iCs/>
                <w:lang w:val="bg-BG"/>
              </w:rPr>
              <w:t xml:space="preserve">лв. без ДДС </w:t>
            </w:r>
            <w:r w:rsidR="00570B54" w:rsidRPr="00DE0D03">
              <w:rPr>
                <w:b/>
                <w:lang w:val="bg-BG"/>
              </w:rPr>
              <w:t>при условие на доставка DDP "АЕЦ Козлодуй"</w:t>
            </w:r>
            <w:r w:rsidRPr="00A31F8D">
              <w:rPr>
                <w:b/>
                <w:lang w:val="bg-BG"/>
              </w:rPr>
              <w:t>, съгласно INCOTERMS 2010</w:t>
            </w:r>
            <w:r w:rsidRPr="00A31F8D">
              <w:rPr>
                <w:b/>
                <w:iCs/>
                <w:lang w:val="bg-BG"/>
              </w:rPr>
              <w:t>, словом</w:t>
            </w:r>
            <w:r w:rsidRPr="00A31F8D">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185445" w:rsidRPr="00185445" w:rsidRDefault="00185445" w:rsidP="00185445">
            <w:pPr>
              <w:widowControl w:val="0"/>
              <w:jc w:val="center"/>
              <w:rPr>
                <w:b/>
                <w:lang w:val="bg-BG"/>
              </w:rPr>
            </w:pPr>
            <w:r w:rsidRPr="00185445">
              <w:rPr>
                <w:b/>
                <w:iCs/>
                <w:lang w:val="bg-BG"/>
              </w:rPr>
              <w:t>/</w:t>
            </w:r>
            <w:proofErr w:type="spellStart"/>
            <w:r w:rsidRPr="00185445">
              <w:rPr>
                <w:b/>
                <w:iCs/>
              </w:rPr>
              <w:t>цифром</w:t>
            </w:r>
            <w:proofErr w:type="spellEnd"/>
            <w:r w:rsidRPr="00185445">
              <w:rPr>
                <w:b/>
                <w:iCs/>
                <w:lang w:val="bg-BG"/>
              </w:rPr>
              <w:t>/</w:t>
            </w:r>
          </w:p>
          <w:p w:rsidR="00E36843" w:rsidRPr="00185445" w:rsidRDefault="00E36843" w:rsidP="00185445">
            <w:pPr>
              <w:widowControl w:val="0"/>
              <w:jc w:val="center"/>
              <w:rPr>
                <w:b/>
                <w:lang w:val="bg-BG"/>
              </w:rPr>
            </w:pPr>
            <w:r w:rsidRPr="00185445">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B9D" w:rsidRDefault="00815B9D">
      <w:r>
        <w:separator/>
      </w:r>
    </w:p>
  </w:endnote>
  <w:endnote w:type="continuationSeparator" w:id="0">
    <w:p w:rsidR="00815B9D" w:rsidRDefault="00815B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723A6E"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723A6E"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EE5B8F">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EE5B8F">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B9D" w:rsidRDefault="00815B9D">
      <w:r>
        <w:separator/>
      </w:r>
    </w:p>
  </w:footnote>
  <w:footnote w:type="continuationSeparator" w:id="0">
    <w:p w:rsidR="00815B9D" w:rsidRDefault="00815B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0B54"/>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3E8B"/>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3A6E"/>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15B9D"/>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14806"/>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E0BE3"/>
    <w:rsid w:val="00EE1837"/>
    <w:rsid w:val="00EE5B8F"/>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933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21</cp:revision>
  <cp:lastPrinted>2018-02-15T07:47:00Z</cp:lastPrinted>
  <dcterms:created xsi:type="dcterms:W3CDTF">2016-07-05T05:57:00Z</dcterms:created>
  <dcterms:modified xsi:type="dcterms:W3CDTF">2018-02-15T07:47:00Z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